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5B2" w:rsidRDefault="004B75B2" w:rsidP="004B75B2">
      <w:pPr>
        <w:jc w:val="center"/>
        <w:rPr>
          <w:rFonts w:hint="eastAsia"/>
        </w:rPr>
      </w:pPr>
      <w:bookmarkStart w:id="0" w:name="_GoBack"/>
      <w:bookmarkEnd w:id="0"/>
      <w:r>
        <w:rPr>
          <w:rFonts w:hint="eastAsia"/>
        </w:rPr>
        <w:t>ACH</w:t>
      </w:r>
      <w:r>
        <w:rPr>
          <w:rFonts w:hint="eastAsia"/>
        </w:rPr>
        <w:t>授權約定條款</w:t>
      </w:r>
    </w:p>
    <w:p w:rsidR="004B75B2" w:rsidRDefault="004B75B2" w:rsidP="004B75B2">
      <w:pPr>
        <w:rPr>
          <w:rFonts w:hint="eastAsia"/>
        </w:rPr>
      </w:pPr>
      <w:r>
        <w:rPr>
          <w:rFonts w:hint="eastAsia"/>
        </w:rPr>
        <w:t>立授權書人</w:t>
      </w:r>
      <w:r>
        <w:rPr>
          <w:rFonts w:hint="eastAsia"/>
        </w:rPr>
        <w:t>(</w:t>
      </w:r>
      <w:r>
        <w:rPr>
          <w:rFonts w:hint="eastAsia"/>
        </w:rPr>
        <w:t>以下簡稱「本人」</w:t>
      </w:r>
      <w:r>
        <w:rPr>
          <w:rFonts w:hint="eastAsia"/>
        </w:rPr>
        <w:t>)</w:t>
      </w:r>
      <w:r>
        <w:rPr>
          <w:rFonts w:hint="eastAsia"/>
        </w:rPr>
        <w:t>，茲同意授權台新國際商業銀行股份有限公司</w:t>
      </w:r>
      <w:r>
        <w:rPr>
          <w:rFonts w:hint="eastAsia"/>
        </w:rPr>
        <w:t>(</w:t>
      </w:r>
      <w:r>
        <w:rPr>
          <w:rFonts w:hint="eastAsia"/>
        </w:rPr>
        <w:t>以下簡稱「發動者」</w:t>
      </w:r>
      <w:r>
        <w:rPr>
          <w:rFonts w:hint="eastAsia"/>
        </w:rPr>
        <w:t>)</w:t>
      </w:r>
      <w:r>
        <w:rPr>
          <w:rFonts w:hint="eastAsia"/>
        </w:rPr>
        <w:t>透過台灣票據交換所媒體交換業務（</w:t>
      </w:r>
      <w:r>
        <w:rPr>
          <w:rFonts w:hint="eastAsia"/>
        </w:rPr>
        <w:t>ACH</w:t>
      </w:r>
      <w:r>
        <w:rPr>
          <w:rFonts w:hint="eastAsia"/>
        </w:rPr>
        <w:t>）機制，依照表列資料，自立授權書人指定之扣款銀行帳戶</w:t>
      </w:r>
      <w:proofErr w:type="gramStart"/>
      <w:r>
        <w:rPr>
          <w:rFonts w:hint="eastAsia"/>
        </w:rPr>
        <w:t>（</w:t>
      </w:r>
      <w:proofErr w:type="gramEnd"/>
      <w:r>
        <w:rPr>
          <w:rFonts w:hint="eastAsia"/>
        </w:rPr>
        <w:t>限新臺幣活期存款帳戶</w:t>
      </w:r>
      <w:r>
        <w:rPr>
          <w:rFonts w:hint="eastAsia"/>
        </w:rPr>
        <w:t>/</w:t>
      </w:r>
      <w:r>
        <w:rPr>
          <w:rFonts w:hint="eastAsia"/>
        </w:rPr>
        <w:t>活期儲蓄存款帳戶，以下簡稱「指定扣款帳戶」</w:t>
      </w:r>
      <w:r>
        <w:rPr>
          <w:rFonts w:hint="eastAsia"/>
        </w:rPr>
        <w:t>)</w:t>
      </w:r>
      <w:r>
        <w:rPr>
          <w:rFonts w:hint="eastAsia"/>
        </w:rPr>
        <w:t>，依立授權書人指示於每月固定轉帳日期按授權轉帳金額執行自動轉帳轉入作業，將授權轉帳款項匯入立授權書人指定之台新銀行</w:t>
      </w:r>
      <w:proofErr w:type="spellStart"/>
      <w:r>
        <w:rPr>
          <w:rFonts w:hint="eastAsia"/>
        </w:rPr>
        <w:t>Richart</w:t>
      </w:r>
      <w:proofErr w:type="spellEnd"/>
      <w:r>
        <w:rPr>
          <w:rFonts w:hint="eastAsia"/>
        </w:rPr>
        <w:t>數位活儲帳戶，並同意如下：</w:t>
      </w:r>
    </w:p>
    <w:p w:rsidR="004B75B2" w:rsidRDefault="004B75B2" w:rsidP="004B75B2">
      <w:pPr>
        <w:rPr>
          <w:rFonts w:hint="eastAsia"/>
        </w:rPr>
      </w:pPr>
      <w:r>
        <w:rPr>
          <w:rFonts w:hint="eastAsia"/>
        </w:rPr>
        <w:t>1.</w:t>
      </w:r>
      <w:r>
        <w:rPr>
          <w:rFonts w:hint="eastAsia"/>
        </w:rPr>
        <w:tab/>
      </w:r>
      <w:r>
        <w:rPr>
          <w:rFonts w:hint="eastAsia"/>
        </w:rPr>
        <w:t>本人同意發動者將表列資料提供予發動行、扣款行及台灣票據交換所，以辦理本項自動扣款轉帳業務，並已詳閱下列前開機構蒐集本人個人資料之相關告知事項：</w:t>
      </w:r>
    </w:p>
    <w:p w:rsidR="004B75B2" w:rsidRDefault="004B75B2" w:rsidP="004B75B2">
      <w:pPr>
        <w:rPr>
          <w:rFonts w:hint="eastAsia"/>
        </w:rPr>
      </w:pPr>
      <w:r>
        <w:rPr>
          <w:rFonts w:hint="eastAsia"/>
        </w:rPr>
        <w:t>（</w:t>
      </w:r>
      <w:r>
        <w:rPr>
          <w:rFonts w:hint="eastAsia"/>
        </w:rPr>
        <w:t>1</w:t>
      </w:r>
      <w:r>
        <w:rPr>
          <w:rFonts w:hint="eastAsia"/>
        </w:rPr>
        <w:t>）</w:t>
      </w:r>
      <w:r>
        <w:rPr>
          <w:rFonts w:hint="eastAsia"/>
        </w:rPr>
        <w:tab/>
      </w:r>
      <w:r>
        <w:rPr>
          <w:rFonts w:hint="eastAsia"/>
        </w:rPr>
        <w:t>目的：辦理本項自動扣款轉帳業務之用。</w:t>
      </w:r>
    </w:p>
    <w:p w:rsidR="004B75B2" w:rsidRDefault="004B75B2" w:rsidP="004B75B2">
      <w:pPr>
        <w:rPr>
          <w:rFonts w:hint="eastAsia"/>
        </w:rPr>
      </w:pPr>
      <w:r>
        <w:rPr>
          <w:rFonts w:hint="eastAsia"/>
        </w:rPr>
        <w:t>（</w:t>
      </w:r>
      <w:r>
        <w:rPr>
          <w:rFonts w:hint="eastAsia"/>
        </w:rPr>
        <w:t>2</w:t>
      </w:r>
      <w:r>
        <w:rPr>
          <w:rFonts w:hint="eastAsia"/>
        </w:rPr>
        <w:t>）</w:t>
      </w:r>
      <w:r>
        <w:rPr>
          <w:rFonts w:hint="eastAsia"/>
        </w:rPr>
        <w:tab/>
      </w:r>
      <w:r>
        <w:rPr>
          <w:rFonts w:hint="eastAsia"/>
        </w:rPr>
        <w:t>個人資料類別：身分證統一編號、金融機構帳戶之號碼及其他上表所列之個人資料。</w:t>
      </w:r>
    </w:p>
    <w:p w:rsidR="004B75B2" w:rsidRDefault="004B75B2" w:rsidP="004B75B2">
      <w:pPr>
        <w:rPr>
          <w:rFonts w:hint="eastAsia"/>
        </w:rPr>
      </w:pPr>
      <w:r>
        <w:rPr>
          <w:rFonts w:hint="eastAsia"/>
        </w:rPr>
        <w:t>（</w:t>
      </w:r>
      <w:r>
        <w:rPr>
          <w:rFonts w:hint="eastAsia"/>
        </w:rPr>
        <w:t>3</w:t>
      </w:r>
      <w:r>
        <w:rPr>
          <w:rFonts w:hint="eastAsia"/>
        </w:rPr>
        <w:t>）</w:t>
      </w:r>
      <w:r>
        <w:rPr>
          <w:rFonts w:hint="eastAsia"/>
        </w:rPr>
        <w:tab/>
      </w:r>
      <w:r>
        <w:rPr>
          <w:rFonts w:hint="eastAsia"/>
        </w:rPr>
        <w:t>利用之</w:t>
      </w:r>
      <w:proofErr w:type="gramStart"/>
      <w:r>
        <w:rPr>
          <w:rFonts w:hint="eastAsia"/>
        </w:rPr>
        <w:t>期間、</w:t>
      </w:r>
      <w:proofErr w:type="gramEnd"/>
      <w:r>
        <w:rPr>
          <w:rFonts w:hint="eastAsia"/>
        </w:rPr>
        <w:t>地區、對象及方式：</w:t>
      </w:r>
    </w:p>
    <w:p w:rsidR="004B75B2" w:rsidRDefault="004B75B2" w:rsidP="004B75B2">
      <w:pPr>
        <w:rPr>
          <w:rFonts w:hint="eastAsia"/>
        </w:rPr>
      </w:pPr>
      <w:proofErr w:type="spellStart"/>
      <w:r>
        <w:rPr>
          <w:rFonts w:hint="eastAsia"/>
        </w:rPr>
        <w:t>i</w:t>
      </w:r>
      <w:proofErr w:type="spellEnd"/>
      <w:r>
        <w:rPr>
          <w:rFonts w:hint="eastAsia"/>
        </w:rPr>
        <w:t>.</w:t>
      </w:r>
      <w:r>
        <w:rPr>
          <w:rFonts w:hint="eastAsia"/>
        </w:rPr>
        <w:tab/>
      </w:r>
      <w:r>
        <w:rPr>
          <w:rFonts w:hint="eastAsia"/>
        </w:rPr>
        <w:t>期間：個人資料蒐集之特定目的存續期間、依相關法令或契約約定之保存年限，或發動行、台灣票據交換所及扣款金融機構因執行業務所必須之保存期間。</w:t>
      </w:r>
    </w:p>
    <w:p w:rsidR="004B75B2" w:rsidRDefault="004B75B2" w:rsidP="004B75B2">
      <w:pPr>
        <w:rPr>
          <w:rFonts w:hint="eastAsia"/>
        </w:rPr>
      </w:pPr>
      <w:r>
        <w:rPr>
          <w:rFonts w:hint="eastAsia"/>
        </w:rPr>
        <w:t>ii.</w:t>
      </w:r>
      <w:r>
        <w:rPr>
          <w:rFonts w:hint="eastAsia"/>
        </w:rPr>
        <w:tab/>
      </w:r>
      <w:r>
        <w:rPr>
          <w:rFonts w:hint="eastAsia"/>
        </w:rPr>
        <w:t>地區：本國、參加</w:t>
      </w:r>
      <w:r>
        <w:rPr>
          <w:rFonts w:hint="eastAsia"/>
        </w:rPr>
        <w:t>ACH</w:t>
      </w:r>
      <w:r>
        <w:rPr>
          <w:rFonts w:hint="eastAsia"/>
        </w:rPr>
        <w:t>機制之金融機構所在地、依法有調查權機關或主管機關所在地或其指定之調查地。</w:t>
      </w:r>
    </w:p>
    <w:p w:rsidR="004B75B2" w:rsidRDefault="004B75B2" w:rsidP="004B75B2">
      <w:pPr>
        <w:rPr>
          <w:rFonts w:hint="eastAsia"/>
        </w:rPr>
      </w:pPr>
      <w:r>
        <w:rPr>
          <w:rFonts w:hint="eastAsia"/>
        </w:rPr>
        <w:t>iii.</w:t>
      </w:r>
      <w:r>
        <w:rPr>
          <w:rFonts w:hint="eastAsia"/>
        </w:rPr>
        <w:tab/>
      </w:r>
      <w:r>
        <w:rPr>
          <w:rFonts w:hint="eastAsia"/>
        </w:rPr>
        <w:t>對象：發動行、台灣票據交換所、扣款金融機構、依法有調查權機關或主管機關。</w:t>
      </w:r>
    </w:p>
    <w:p w:rsidR="004B75B2" w:rsidRDefault="004B75B2" w:rsidP="004B75B2">
      <w:pPr>
        <w:rPr>
          <w:rFonts w:hint="eastAsia"/>
        </w:rPr>
      </w:pPr>
      <w:r>
        <w:rPr>
          <w:rFonts w:hint="eastAsia"/>
        </w:rPr>
        <w:t>iv.</w:t>
      </w:r>
      <w:r>
        <w:rPr>
          <w:rFonts w:hint="eastAsia"/>
        </w:rPr>
        <w:tab/>
      </w:r>
      <w:r>
        <w:rPr>
          <w:rFonts w:hint="eastAsia"/>
        </w:rPr>
        <w:t>方式：以自動化機器或其他非自動化之利用方式。</w:t>
      </w:r>
    </w:p>
    <w:p w:rsidR="004B75B2" w:rsidRDefault="004B75B2" w:rsidP="004B75B2">
      <w:pPr>
        <w:rPr>
          <w:rFonts w:hint="eastAsia"/>
        </w:rPr>
      </w:pPr>
      <w:r>
        <w:rPr>
          <w:rFonts w:hint="eastAsia"/>
        </w:rPr>
        <w:t>2.</w:t>
      </w:r>
      <w:r>
        <w:rPr>
          <w:rFonts w:hint="eastAsia"/>
        </w:rPr>
        <w:tab/>
      </w:r>
      <w:r>
        <w:rPr>
          <w:rFonts w:hint="eastAsia"/>
        </w:rPr>
        <w:t>發動行於本人所指定的轉帳日期</w:t>
      </w:r>
      <w:r>
        <w:rPr>
          <w:rFonts w:hint="eastAsia"/>
        </w:rPr>
        <w:t>(T</w:t>
      </w:r>
      <w:r>
        <w:rPr>
          <w:rFonts w:hint="eastAsia"/>
        </w:rPr>
        <w:t>日</w:t>
      </w:r>
      <w:r>
        <w:rPr>
          <w:rFonts w:hint="eastAsia"/>
        </w:rPr>
        <w:t>)</w:t>
      </w:r>
      <w:proofErr w:type="gramStart"/>
      <w:r>
        <w:rPr>
          <w:rFonts w:hint="eastAsia"/>
        </w:rPr>
        <w:t>發動向扣款</w:t>
      </w:r>
      <w:proofErr w:type="gramEnd"/>
      <w:r>
        <w:rPr>
          <w:rFonts w:hint="eastAsia"/>
        </w:rPr>
        <w:t>銀行之本人扣款帳戶自動轉出授權轉帳金額，並於每月固定轉帳日期之次日</w:t>
      </w:r>
      <w:r>
        <w:rPr>
          <w:rFonts w:hint="eastAsia"/>
        </w:rPr>
        <w:t>( T+1</w:t>
      </w:r>
      <w:r>
        <w:rPr>
          <w:rFonts w:hint="eastAsia"/>
        </w:rPr>
        <w:t>日</w:t>
      </w:r>
      <w:r>
        <w:rPr>
          <w:rFonts w:hint="eastAsia"/>
        </w:rPr>
        <w:t>)</w:t>
      </w:r>
      <w:r>
        <w:rPr>
          <w:rFonts w:hint="eastAsia"/>
        </w:rPr>
        <w:t>前將款項自動轉入本人於台新銀行之</w:t>
      </w:r>
      <w:proofErr w:type="spellStart"/>
      <w:r>
        <w:rPr>
          <w:rFonts w:hint="eastAsia"/>
        </w:rPr>
        <w:t>Richart</w:t>
      </w:r>
      <w:proofErr w:type="spellEnd"/>
      <w:proofErr w:type="gramStart"/>
      <w:r>
        <w:rPr>
          <w:rFonts w:hint="eastAsia"/>
        </w:rPr>
        <w:t>數位活儲帳戶</w:t>
      </w:r>
      <w:proofErr w:type="gramEnd"/>
      <w:r>
        <w:rPr>
          <w:rFonts w:hint="eastAsia"/>
        </w:rPr>
        <w:t>。上開日期如遇國定假日或不可抗力等因素，</w:t>
      </w:r>
      <w:proofErr w:type="gramStart"/>
      <w:r>
        <w:rPr>
          <w:rFonts w:hint="eastAsia"/>
        </w:rPr>
        <w:t>將依票交</w:t>
      </w:r>
      <w:proofErr w:type="gramEnd"/>
      <w:r>
        <w:rPr>
          <w:rFonts w:hint="eastAsia"/>
        </w:rPr>
        <w:t>所媒體交換自動轉帳業務作業細則第拾陸條規定辦理。</w:t>
      </w:r>
    </w:p>
    <w:p w:rsidR="004B75B2" w:rsidRDefault="004B75B2" w:rsidP="004B75B2">
      <w:pPr>
        <w:rPr>
          <w:rFonts w:hint="eastAsia"/>
        </w:rPr>
      </w:pPr>
      <w:r>
        <w:rPr>
          <w:rFonts w:hint="eastAsia"/>
        </w:rPr>
        <w:t>3.</w:t>
      </w:r>
      <w:r>
        <w:rPr>
          <w:rFonts w:hint="eastAsia"/>
        </w:rPr>
        <w:tab/>
      </w:r>
      <w:proofErr w:type="gramStart"/>
      <w:r>
        <w:rPr>
          <w:rFonts w:hint="eastAsia"/>
        </w:rPr>
        <w:t>本人茲</w:t>
      </w:r>
      <w:proofErr w:type="gramEnd"/>
      <w:r>
        <w:rPr>
          <w:rFonts w:hint="eastAsia"/>
        </w:rPr>
        <w:t>授權扣款銀行按月於本人指定之每月固定轉帳日期，自指定扣款帳戶內，按授權轉帳金額進行轉出作業。如指定扣款帳戶內餘額不足時，則取消該月轉帳請求並記錄失敗一次。</w:t>
      </w:r>
    </w:p>
    <w:p w:rsidR="004B75B2" w:rsidRDefault="004B75B2" w:rsidP="004B75B2">
      <w:pPr>
        <w:rPr>
          <w:rFonts w:hint="eastAsia"/>
        </w:rPr>
      </w:pPr>
      <w:r>
        <w:rPr>
          <w:rFonts w:hint="eastAsia"/>
        </w:rPr>
        <w:t>4.</w:t>
      </w:r>
      <w:r>
        <w:rPr>
          <w:rFonts w:hint="eastAsia"/>
        </w:rPr>
        <w:tab/>
      </w:r>
      <w:r>
        <w:rPr>
          <w:rFonts w:hint="eastAsia"/>
        </w:rPr>
        <w:t>因指定扣款帳戶內餘額不足或其他非發動者因素導致連續三個月自動轉帳皆不成功時，發動者即得逕行終止此自動轉帳轉入之約定，</w:t>
      </w:r>
      <w:proofErr w:type="gramStart"/>
      <w:r>
        <w:rPr>
          <w:rFonts w:hint="eastAsia"/>
        </w:rPr>
        <w:t>不</w:t>
      </w:r>
      <w:proofErr w:type="gramEnd"/>
      <w:r>
        <w:rPr>
          <w:rFonts w:hint="eastAsia"/>
        </w:rPr>
        <w:t>另通知；本人同意自行承擔自動轉帳轉入約定因此終止後所生之一切損失及責任。</w:t>
      </w:r>
    </w:p>
    <w:p w:rsidR="004B75B2" w:rsidRDefault="004B75B2" w:rsidP="004B75B2">
      <w:pPr>
        <w:rPr>
          <w:rFonts w:hint="eastAsia"/>
        </w:rPr>
      </w:pPr>
      <w:r>
        <w:rPr>
          <w:rFonts w:hint="eastAsia"/>
        </w:rPr>
        <w:t>5.</w:t>
      </w:r>
      <w:r>
        <w:rPr>
          <w:rFonts w:hint="eastAsia"/>
        </w:rPr>
        <w:tab/>
      </w:r>
      <w:r>
        <w:rPr>
          <w:rFonts w:hint="eastAsia"/>
        </w:rPr>
        <w:t>指定扣款帳戶與台新銀行</w:t>
      </w:r>
      <w:proofErr w:type="spellStart"/>
      <w:r>
        <w:rPr>
          <w:rFonts w:hint="eastAsia"/>
        </w:rPr>
        <w:t>Richart</w:t>
      </w:r>
      <w:proofErr w:type="spellEnd"/>
      <w:proofErr w:type="gramStart"/>
      <w:r>
        <w:rPr>
          <w:rFonts w:hint="eastAsia"/>
        </w:rPr>
        <w:t>數位活儲帳戶</w:t>
      </w:r>
      <w:proofErr w:type="gramEnd"/>
      <w:r>
        <w:rPr>
          <w:rFonts w:hint="eastAsia"/>
        </w:rPr>
        <w:t>之帳戶名義人須為同一人，若非為同一人則此自動轉帳設定不成立。</w:t>
      </w:r>
    </w:p>
    <w:p w:rsidR="004B75B2" w:rsidRDefault="004B75B2" w:rsidP="004B75B2">
      <w:pPr>
        <w:rPr>
          <w:rFonts w:hint="eastAsia"/>
        </w:rPr>
      </w:pPr>
      <w:r>
        <w:rPr>
          <w:rFonts w:hint="eastAsia"/>
        </w:rPr>
        <w:t>6.</w:t>
      </w:r>
      <w:r>
        <w:rPr>
          <w:rFonts w:hint="eastAsia"/>
        </w:rPr>
        <w:tab/>
      </w:r>
      <w:r>
        <w:rPr>
          <w:rFonts w:hint="eastAsia"/>
        </w:rPr>
        <w:t>台新銀行</w:t>
      </w:r>
      <w:proofErr w:type="spellStart"/>
      <w:r>
        <w:rPr>
          <w:rFonts w:hint="eastAsia"/>
        </w:rPr>
        <w:t>Richart</w:t>
      </w:r>
      <w:proofErr w:type="spellEnd"/>
      <w:proofErr w:type="gramStart"/>
      <w:r>
        <w:rPr>
          <w:rFonts w:hint="eastAsia"/>
        </w:rPr>
        <w:t>數位活儲帳戶</w:t>
      </w:r>
      <w:proofErr w:type="gramEnd"/>
      <w:r>
        <w:rPr>
          <w:rFonts w:hint="eastAsia"/>
        </w:rPr>
        <w:t>僅能接受約定一個指定扣款帳戶進行存款自動轉入作業，若本人於設定完成後又另指定其他扣款帳戶，即視為取消原指定扣款帳戶，需先</w:t>
      </w:r>
      <w:proofErr w:type="gramStart"/>
      <w:r>
        <w:rPr>
          <w:rFonts w:hint="eastAsia"/>
        </w:rPr>
        <w:t>於線上進行</w:t>
      </w:r>
      <w:proofErr w:type="gramEnd"/>
      <w:r>
        <w:rPr>
          <w:rFonts w:hint="eastAsia"/>
        </w:rPr>
        <w:t>取消，成功取消後始可進行新帳戶之授權作業。</w:t>
      </w:r>
    </w:p>
    <w:p w:rsidR="004B75B2" w:rsidRDefault="004B75B2" w:rsidP="004B75B2">
      <w:pPr>
        <w:rPr>
          <w:rFonts w:hint="eastAsia"/>
        </w:rPr>
      </w:pPr>
      <w:r>
        <w:rPr>
          <w:rFonts w:hint="eastAsia"/>
        </w:rPr>
        <w:t>7.</w:t>
      </w:r>
      <w:r>
        <w:rPr>
          <w:rFonts w:hint="eastAsia"/>
        </w:rPr>
        <w:tab/>
      </w:r>
      <w:r>
        <w:rPr>
          <w:rFonts w:hint="eastAsia"/>
        </w:rPr>
        <w:t>本人日後如註銷本授權書約定之台新銀行</w:t>
      </w:r>
      <w:proofErr w:type="spellStart"/>
      <w:r>
        <w:rPr>
          <w:rFonts w:hint="eastAsia"/>
        </w:rPr>
        <w:t>Richart</w:t>
      </w:r>
      <w:proofErr w:type="spellEnd"/>
      <w:proofErr w:type="gramStart"/>
      <w:r>
        <w:rPr>
          <w:rFonts w:hint="eastAsia"/>
        </w:rPr>
        <w:t>數位活儲帳戶</w:t>
      </w:r>
      <w:proofErr w:type="gramEnd"/>
      <w:r>
        <w:rPr>
          <w:rFonts w:hint="eastAsia"/>
        </w:rPr>
        <w:t>，則此自動轉帳功能將一併取消。</w:t>
      </w:r>
    </w:p>
    <w:p w:rsidR="004B75B2" w:rsidRDefault="004B75B2" w:rsidP="004B75B2">
      <w:pPr>
        <w:rPr>
          <w:rFonts w:hint="eastAsia"/>
        </w:rPr>
      </w:pPr>
      <w:r>
        <w:rPr>
          <w:rFonts w:hint="eastAsia"/>
        </w:rPr>
        <w:lastRenderedPageBreak/>
        <w:t>8.</w:t>
      </w:r>
      <w:r>
        <w:rPr>
          <w:rFonts w:hint="eastAsia"/>
        </w:rPr>
        <w:tab/>
      </w:r>
      <w:r>
        <w:rPr>
          <w:rFonts w:hint="eastAsia"/>
        </w:rPr>
        <w:t>根據台灣票據交換所媒體交換自動轉帳業務作業細則第拾壹條規定，若發生非因發動行過失導致之入款錯誤，發動行保留追回錯誤款項之權利。</w:t>
      </w:r>
    </w:p>
    <w:p w:rsidR="004B75B2" w:rsidRDefault="004B75B2" w:rsidP="004B75B2">
      <w:pPr>
        <w:rPr>
          <w:rFonts w:hint="eastAsia"/>
        </w:rPr>
      </w:pPr>
      <w:r>
        <w:rPr>
          <w:rFonts w:hint="eastAsia"/>
        </w:rPr>
        <w:t>9.</w:t>
      </w:r>
      <w:r>
        <w:rPr>
          <w:rFonts w:hint="eastAsia"/>
        </w:rPr>
        <w:tab/>
        <w:t>ACH</w:t>
      </w:r>
      <w:r>
        <w:rPr>
          <w:rFonts w:hint="eastAsia"/>
        </w:rPr>
        <w:t>授權設定請至</w:t>
      </w:r>
      <w:proofErr w:type="spellStart"/>
      <w:r>
        <w:rPr>
          <w:rFonts w:hint="eastAsia"/>
        </w:rPr>
        <w:t>Richart</w:t>
      </w:r>
      <w:proofErr w:type="spellEnd"/>
      <w:proofErr w:type="gramStart"/>
      <w:r>
        <w:rPr>
          <w:rFonts w:hint="eastAsia"/>
        </w:rPr>
        <w:t>官網</w:t>
      </w:r>
      <w:proofErr w:type="gramEnd"/>
      <w:r>
        <w:rPr>
          <w:rFonts w:hint="eastAsia"/>
        </w:rPr>
        <w:t>(Https://richart.tw)</w:t>
      </w:r>
      <w:r>
        <w:rPr>
          <w:rFonts w:hint="eastAsia"/>
        </w:rPr>
        <w:t>帳戶設定的存款自動轉帳轉入服務，根據扣款行庫不同可選擇使用扣款帳戶之晶片金融卡、自然人憑證，或列印紙本授權書寄回。使用扣款帳戶之晶片金融卡、自然人憑證之電子化授權，授權成功即刻生效；紙本授權書一式三份，</w:t>
      </w:r>
      <w:proofErr w:type="gramStart"/>
      <w:r>
        <w:rPr>
          <w:rFonts w:hint="eastAsia"/>
        </w:rPr>
        <w:t>第一聯由本人</w:t>
      </w:r>
      <w:proofErr w:type="gramEnd"/>
      <w:r>
        <w:rPr>
          <w:rFonts w:hint="eastAsia"/>
        </w:rPr>
        <w:t>留存，第二、第三聯正本請寄至</w:t>
      </w:r>
      <w:r>
        <w:rPr>
          <w:rFonts w:hint="eastAsia"/>
        </w:rPr>
        <w:t xml:space="preserve"> 11494</w:t>
      </w:r>
      <w:r>
        <w:rPr>
          <w:rFonts w:hint="eastAsia"/>
        </w:rPr>
        <w:t>台北市內湖區</w:t>
      </w:r>
      <w:proofErr w:type="gramStart"/>
      <w:r>
        <w:rPr>
          <w:rFonts w:hint="eastAsia"/>
        </w:rPr>
        <w:t>舊宗路二段</w:t>
      </w:r>
      <w:proofErr w:type="gramEnd"/>
      <w:r>
        <w:rPr>
          <w:rFonts w:hint="eastAsia"/>
        </w:rPr>
        <w:t>207</w:t>
      </w:r>
      <w:r>
        <w:rPr>
          <w:rFonts w:hint="eastAsia"/>
        </w:rPr>
        <w:t>號</w:t>
      </w:r>
      <w:r>
        <w:rPr>
          <w:rFonts w:hint="eastAsia"/>
        </w:rPr>
        <w:t>5</w:t>
      </w:r>
      <w:r>
        <w:rPr>
          <w:rFonts w:hint="eastAsia"/>
        </w:rPr>
        <w:t>樓「台新銀行作業服務處</w:t>
      </w:r>
      <w:r>
        <w:rPr>
          <w:rFonts w:hint="eastAsia"/>
        </w:rPr>
        <w:t xml:space="preserve"> </w:t>
      </w:r>
      <w:r>
        <w:rPr>
          <w:rFonts w:hint="eastAsia"/>
        </w:rPr>
        <w:t>文書處理一組」，作業約須</w:t>
      </w:r>
      <w:r>
        <w:rPr>
          <w:rFonts w:hint="eastAsia"/>
        </w:rPr>
        <w:t>30</w:t>
      </w:r>
      <w:r>
        <w:rPr>
          <w:rFonts w:hint="eastAsia"/>
        </w:rPr>
        <w:t>個營業日。</w:t>
      </w:r>
    </w:p>
    <w:p w:rsidR="004B75B2" w:rsidRDefault="004B75B2" w:rsidP="004B75B2">
      <w:pPr>
        <w:rPr>
          <w:rFonts w:hint="eastAsia"/>
        </w:rPr>
      </w:pPr>
      <w:r>
        <w:rPr>
          <w:rFonts w:hint="eastAsia"/>
        </w:rPr>
        <w:t>10.</w:t>
      </w:r>
      <w:r>
        <w:rPr>
          <w:rFonts w:hint="eastAsia"/>
        </w:rPr>
        <w:tab/>
      </w:r>
      <w:r>
        <w:rPr>
          <w:rFonts w:hint="eastAsia"/>
        </w:rPr>
        <w:t>除指定扣款帳戶原留印鑑外，所有欄位皆需</w:t>
      </w:r>
      <w:proofErr w:type="gramStart"/>
      <w:r>
        <w:rPr>
          <w:rFonts w:hint="eastAsia"/>
        </w:rPr>
        <w:t>於線上填寫</w:t>
      </w:r>
      <w:proofErr w:type="gramEnd"/>
      <w:r>
        <w:rPr>
          <w:rFonts w:hint="eastAsia"/>
        </w:rPr>
        <w:t>且不可塗改，若有塗改須於塗改處留下原留印鑑。</w:t>
      </w:r>
    </w:p>
    <w:p w:rsidR="004B75B2" w:rsidRDefault="004B75B2" w:rsidP="004B75B2">
      <w:pPr>
        <w:rPr>
          <w:rFonts w:hint="eastAsia"/>
        </w:rPr>
      </w:pPr>
      <w:r>
        <w:rPr>
          <w:rFonts w:hint="eastAsia"/>
        </w:rPr>
        <w:t>11.</w:t>
      </w:r>
      <w:r>
        <w:rPr>
          <w:rFonts w:hint="eastAsia"/>
        </w:rPr>
        <w:tab/>
      </w:r>
      <w:r>
        <w:rPr>
          <w:rFonts w:hint="eastAsia"/>
        </w:rPr>
        <w:t>針對授權資料異動或取消授權皆從</w:t>
      </w:r>
      <w:proofErr w:type="spellStart"/>
      <w:r>
        <w:rPr>
          <w:rFonts w:hint="eastAsia"/>
        </w:rPr>
        <w:t>Richart</w:t>
      </w:r>
      <w:proofErr w:type="spellEnd"/>
      <w:proofErr w:type="gramStart"/>
      <w:r>
        <w:rPr>
          <w:rFonts w:hint="eastAsia"/>
        </w:rPr>
        <w:t>官網</w:t>
      </w:r>
      <w:proofErr w:type="gramEnd"/>
      <w:r>
        <w:rPr>
          <w:rFonts w:hint="eastAsia"/>
        </w:rPr>
        <w:t>(Https://richart.tw)</w:t>
      </w:r>
      <w:r>
        <w:rPr>
          <w:rFonts w:hint="eastAsia"/>
        </w:rPr>
        <w:t>帳戶設定的存款自動轉帳轉入服務進行設定與申請，不須</w:t>
      </w:r>
      <w:proofErr w:type="gramStart"/>
      <w:r>
        <w:rPr>
          <w:rFonts w:hint="eastAsia"/>
        </w:rPr>
        <w:t>寄回紙本</w:t>
      </w:r>
      <w:proofErr w:type="gramEnd"/>
      <w:r>
        <w:rPr>
          <w:rFonts w:hint="eastAsia"/>
        </w:rPr>
        <w:t>，唯取消申請約需</w:t>
      </w:r>
      <w:r>
        <w:rPr>
          <w:rFonts w:hint="eastAsia"/>
        </w:rPr>
        <w:t>3</w:t>
      </w:r>
      <w:r>
        <w:rPr>
          <w:rFonts w:hint="eastAsia"/>
        </w:rPr>
        <w:t>個工作天作業時間。</w:t>
      </w:r>
    </w:p>
    <w:p w:rsidR="00F7143D" w:rsidRPr="004B75B2" w:rsidRDefault="004B75B2" w:rsidP="004B75B2">
      <w:r>
        <w:rPr>
          <w:rFonts w:hint="eastAsia"/>
        </w:rPr>
        <w:t>12.</w:t>
      </w:r>
      <w:r>
        <w:rPr>
          <w:rFonts w:hint="eastAsia"/>
        </w:rPr>
        <w:tab/>
      </w:r>
      <w:r>
        <w:rPr>
          <w:rFonts w:hint="eastAsia"/>
        </w:rPr>
        <w:t>相關約定條款以</w:t>
      </w:r>
      <w:proofErr w:type="spellStart"/>
      <w:r>
        <w:rPr>
          <w:rFonts w:hint="eastAsia"/>
        </w:rPr>
        <w:t>Richart</w:t>
      </w:r>
      <w:proofErr w:type="spellEnd"/>
      <w:proofErr w:type="gramStart"/>
      <w:r>
        <w:rPr>
          <w:rFonts w:hint="eastAsia"/>
        </w:rPr>
        <w:t>官網重要</w:t>
      </w:r>
      <w:proofErr w:type="gramEnd"/>
      <w:r>
        <w:rPr>
          <w:rFonts w:hint="eastAsia"/>
        </w:rPr>
        <w:t>公告為主。</w:t>
      </w:r>
    </w:p>
    <w:sectPr w:rsidR="00F7143D" w:rsidRPr="004B75B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C31" w:rsidRDefault="00F46C31" w:rsidP="004B75B2">
      <w:r>
        <w:separator/>
      </w:r>
    </w:p>
  </w:endnote>
  <w:endnote w:type="continuationSeparator" w:id="0">
    <w:p w:rsidR="00F46C31" w:rsidRDefault="00F46C31" w:rsidP="004B7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C31" w:rsidRDefault="00F46C31" w:rsidP="004B75B2">
      <w:r>
        <w:separator/>
      </w:r>
    </w:p>
  </w:footnote>
  <w:footnote w:type="continuationSeparator" w:id="0">
    <w:p w:rsidR="00F46C31" w:rsidRDefault="00F46C31" w:rsidP="004B75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DC"/>
    <w:rsid w:val="004B75B2"/>
    <w:rsid w:val="00A73210"/>
    <w:rsid w:val="00B47CC5"/>
    <w:rsid w:val="00CB6ADC"/>
    <w:rsid w:val="00D12AD0"/>
    <w:rsid w:val="00EC40EB"/>
    <w:rsid w:val="00F46C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AD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75B2"/>
    <w:pPr>
      <w:tabs>
        <w:tab w:val="center" w:pos="4153"/>
        <w:tab w:val="right" w:pos="8306"/>
      </w:tabs>
      <w:snapToGrid w:val="0"/>
    </w:pPr>
    <w:rPr>
      <w:sz w:val="20"/>
      <w:szCs w:val="20"/>
    </w:rPr>
  </w:style>
  <w:style w:type="character" w:customStyle="1" w:styleId="a4">
    <w:name w:val="頁首 字元"/>
    <w:basedOn w:val="a0"/>
    <w:link w:val="a3"/>
    <w:uiPriority w:val="99"/>
    <w:rsid w:val="004B75B2"/>
    <w:rPr>
      <w:sz w:val="20"/>
      <w:szCs w:val="20"/>
    </w:rPr>
  </w:style>
  <w:style w:type="paragraph" w:styleId="a5">
    <w:name w:val="footer"/>
    <w:basedOn w:val="a"/>
    <w:link w:val="a6"/>
    <w:uiPriority w:val="99"/>
    <w:unhideWhenUsed/>
    <w:rsid w:val="004B75B2"/>
    <w:pPr>
      <w:tabs>
        <w:tab w:val="center" w:pos="4153"/>
        <w:tab w:val="right" w:pos="8306"/>
      </w:tabs>
      <w:snapToGrid w:val="0"/>
    </w:pPr>
    <w:rPr>
      <w:sz w:val="20"/>
      <w:szCs w:val="20"/>
    </w:rPr>
  </w:style>
  <w:style w:type="character" w:customStyle="1" w:styleId="a6">
    <w:name w:val="頁尾 字元"/>
    <w:basedOn w:val="a0"/>
    <w:link w:val="a5"/>
    <w:uiPriority w:val="99"/>
    <w:rsid w:val="004B75B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AD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75B2"/>
    <w:pPr>
      <w:tabs>
        <w:tab w:val="center" w:pos="4153"/>
        <w:tab w:val="right" w:pos="8306"/>
      </w:tabs>
      <w:snapToGrid w:val="0"/>
    </w:pPr>
    <w:rPr>
      <w:sz w:val="20"/>
      <w:szCs w:val="20"/>
    </w:rPr>
  </w:style>
  <w:style w:type="character" w:customStyle="1" w:styleId="a4">
    <w:name w:val="頁首 字元"/>
    <w:basedOn w:val="a0"/>
    <w:link w:val="a3"/>
    <w:uiPriority w:val="99"/>
    <w:rsid w:val="004B75B2"/>
    <w:rPr>
      <w:sz w:val="20"/>
      <w:szCs w:val="20"/>
    </w:rPr>
  </w:style>
  <w:style w:type="paragraph" w:styleId="a5">
    <w:name w:val="footer"/>
    <w:basedOn w:val="a"/>
    <w:link w:val="a6"/>
    <w:uiPriority w:val="99"/>
    <w:unhideWhenUsed/>
    <w:rsid w:val="004B75B2"/>
    <w:pPr>
      <w:tabs>
        <w:tab w:val="center" w:pos="4153"/>
        <w:tab w:val="right" w:pos="8306"/>
      </w:tabs>
      <w:snapToGrid w:val="0"/>
    </w:pPr>
    <w:rPr>
      <w:sz w:val="20"/>
      <w:szCs w:val="20"/>
    </w:rPr>
  </w:style>
  <w:style w:type="character" w:customStyle="1" w:styleId="a6">
    <w:name w:val="頁尾 字元"/>
    <w:basedOn w:val="a0"/>
    <w:link w:val="a5"/>
    <w:uiPriority w:val="99"/>
    <w:rsid w:val="004B75B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233</Words>
  <Characters>1333</Characters>
  <Application>Microsoft Office Word</Application>
  <DocSecurity>0</DocSecurity>
  <Lines>11</Lines>
  <Paragraphs>3</Paragraphs>
  <ScaleCrop>false</ScaleCrop>
  <Company/>
  <LinksUpToDate>false</LinksUpToDate>
  <CharactersWithSpaces>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許依婷</dc:creator>
  <cp:lastModifiedBy>許依婷</cp:lastModifiedBy>
  <cp:revision>3</cp:revision>
  <dcterms:created xsi:type="dcterms:W3CDTF">2016-07-05T07:09:00Z</dcterms:created>
  <dcterms:modified xsi:type="dcterms:W3CDTF">2016-07-05T08:38:00Z</dcterms:modified>
</cp:coreProperties>
</file>